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93F95" w14:textId="77777777" w:rsidR="001674AB" w:rsidRDefault="001674AB" w:rsidP="001674AB">
      <w:pPr>
        <w:spacing w:before="100" w:beforeAutospacing="1" w:after="100" w:afterAutospacing="1"/>
        <w:ind w:right="458"/>
        <w:jc w:val="both"/>
      </w:pPr>
      <w:r w:rsidRPr="001674AB">
        <w:rPr>
          <w:rFonts w:ascii="Tahoma" w:hAnsi="Tahoma" w:cs="Tahoma"/>
        </w:rPr>
        <w:t xml:space="preserve">Alfio Quarteroni </w:t>
      </w:r>
    </w:p>
    <w:p w14:paraId="2FD91FF4" w14:textId="77777777" w:rsidR="001674AB" w:rsidRDefault="001674AB" w:rsidP="001674AB">
      <w:pPr>
        <w:pStyle w:val="NormaleWeb"/>
      </w:pPr>
      <w:r w:rsidRPr="001674AB">
        <w:rPr>
          <w:rFonts w:ascii="Tahoma" w:hAnsi="Tahoma" w:cs="Tahoma"/>
          <w:szCs w:val="24"/>
        </w:rPr>
        <w:t>(</w:t>
      </w:r>
      <w:hyperlink r:id="rId5" w:history="1">
        <w:r w:rsidRPr="001674AB">
          <w:rPr>
            <w:rStyle w:val="Collegamentoipertestuale"/>
            <w:rFonts w:ascii="Tahoma" w:hAnsi="Tahoma" w:cs="Tahoma"/>
            <w:szCs w:val="24"/>
          </w:rPr>
          <w:t>https://mox.polimi.it/people/alfio-quarteroni/</w:t>
        </w:r>
      </w:hyperlink>
      <w:r w:rsidRPr="001674AB">
        <w:rPr>
          <w:rFonts w:ascii="Tahoma" w:hAnsi="Tahoma" w:cs="Tahoma"/>
          <w:szCs w:val="24"/>
        </w:rPr>
        <w:t>)</w:t>
      </w:r>
    </w:p>
    <w:p w14:paraId="37ABB1E7" w14:textId="77777777" w:rsidR="001674AB" w:rsidRPr="001674AB" w:rsidRDefault="001674AB" w:rsidP="001674AB">
      <w:pPr>
        <w:pStyle w:val="NormaleWeb"/>
        <w:rPr>
          <w:lang w:val="en-GB"/>
        </w:rPr>
      </w:pPr>
      <w:r>
        <w:rPr>
          <w:rFonts w:ascii="Tahoma" w:hAnsi="Tahoma" w:cs="Tahoma"/>
          <w:szCs w:val="24"/>
          <w:lang w:val="en-GB"/>
        </w:rPr>
        <w:t xml:space="preserve">is Professor and Director of MOX at the </w:t>
      </w:r>
      <w:proofErr w:type="spellStart"/>
      <w:r>
        <w:rPr>
          <w:rFonts w:ascii="Tahoma" w:hAnsi="Tahoma" w:cs="Tahoma"/>
          <w:szCs w:val="24"/>
          <w:lang w:val="en-GB"/>
        </w:rPr>
        <w:t>Politecnico</w:t>
      </w:r>
      <w:proofErr w:type="spellEnd"/>
      <w:r>
        <w:rPr>
          <w:rFonts w:ascii="Tahoma" w:hAnsi="Tahoma" w:cs="Tahoma"/>
          <w:szCs w:val="24"/>
          <w:lang w:val="en-GB"/>
        </w:rPr>
        <w:t xml:space="preserve"> of Milan (Italy) and professor emeritus at EPFL, Lausanne (Switzerland).</w:t>
      </w:r>
      <w:r>
        <w:rPr>
          <w:lang w:val="en-GB"/>
        </w:rPr>
        <w:t xml:space="preserve"> </w:t>
      </w:r>
    </w:p>
    <w:p w14:paraId="50D4B1B9" w14:textId="77777777" w:rsidR="001674AB" w:rsidRPr="001674AB" w:rsidRDefault="001674AB" w:rsidP="001674AB">
      <w:pPr>
        <w:spacing w:before="100" w:beforeAutospacing="1" w:after="100" w:afterAutospacing="1"/>
        <w:ind w:right="458"/>
        <w:jc w:val="both"/>
        <w:rPr>
          <w:lang w:val="en-GB"/>
        </w:rPr>
      </w:pPr>
      <w:r>
        <w:rPr>
          <w:rFonts w:ascii="Tahoma" w:hAnsi="Tahoma" w:cs="Tahoma"/>
          <w:lang w:val="en-GB"/>
        </w:rPr>
        <w:t xml:space="preserve">He is the founder (and first director) of MOX at </w:t>
      </w:r>
      <w:proofErr w:type="spellStart"/>
      <w:r>
        <w:rPr>
          <w:rFonts w:ascii="Tahoma" w:hAnsi="Tahoma" w:cs="Tahoma"/>
          <w:lang w:val="en-GB"/>
        </w:rPr>
        <w:t>Politecnico</w:t>
      </w:r>
      <w:proofErr w:type="spellEnd"/>
      <w:r>
        <w:rPr>
          <w:rFonts w:ascii="Tahoma" w:hAnsi="Tahoma" w:cs="Tahoma"/>
          <w:lang w:val="en-GB"/>
        </w:rPr>
        <w:t xml:space="preserve"> of Milan and MATHICSE at EPFL. </w:t>
      </w:r>
    </w:p>
    <w:p w14:paraId="0AB2F900" w14:textId="77777777" w:rsidR="001674AB" w:rsidRPr="001674AB" w:rsidRDefault="001674AB" w:rsidP="001674AB">
      <w:pPr>
        <w:spacing w:before="100" w:beforeAutospacing="1" w:after="100" w:afterAutospacing="1"/>
        <w:ind w:right="458"/>
        <w:jc w:val="both"/>
        <w:rPr>
          <w:lang w:val="en-GB"/>
        </w:rPr>
      </w:pPr>
      <w:r>
        <w:rPr>
          <w:rFonts w:ascii="Tahoma" w:hAnsi="Tahoma" w:cs="Tahoma"/>
          <w:lang w:val="en-GB"/>
        </w:rPr>
        <w:t> </w:t>
      </w:r>
    </w:p>
    <w:p w14:paraId="0F0732F8" w14:textId="77777777" w:rsidR="001674AB" w:rsidRPr="001674AB" w:rsidRDefault="001674AB" w:rsidP="001674AB">
      <w:pPr>
        <w:spacing w:before="100" w:beforeAutospacing="1" w:after="100" w:afterAutospacing="1"/>
        <w:ind w:right="458"/>
        <w:jc w:val="both"/>
        <w:rPr>
          <w:lang w:val="en-GB"/>
        </w:rPr>
      </w:pPr>
      <w:r>
        <w:rPr>
          <w:rFonts w:ascii="Tahoma" w:hAnsi="Tahoma" w:cs="Tahoma"/>
          <w:lang w:val="en-GB"/>
        </w:rPr>
        <w:t>He is the author of 25 books, editor of 12 books, author of more than 400 papers published in international Scientific Journals and Conference Proceedings, member of the editorial board of 25 International Journals and Editor in Chief of two book series published by Springer.</w:t>
      </w:r>
    </w:p>
    <w:p w14:paraId="223B0FE4" w14:textId="77777777" w:rsidR="001674AB" w:rsidRPr="001674AB" w:rsidRDefault="001674AB" w:rsidP="001674AB">
      <w:pPr>
        <w:spacing w:before="100" w:beforeAutospacing="1" w:after="100" w:afterAutospacing="1"/>
        <w:ind w:right="458"/>
        <w:jc w:val="both"/>
        <w:rPr>
          <w:lang w:val="en-GB"/>
        </w:rPr>
      </w:pPr>
      <w:r>
        <w:rPr>
          <w:rFonts w:ascii="Tahoma" w:hAnsi="Tahoma" w:cs="Tahoma"/>
          <w:lang w:val="en-GB"/>
        </w:rPr>
        <w:t> </w:t>
      </w:r>
    </w:p>
    <w:p w14:paraId="4EDD4F5B" w14:textId="77777777" w:rsidR="001674AB" w:rsidRPr="001674AB" w:rsidRDefault="001674AB" w:rsidP="001674AB">
      <w:pPr>
        <w:spacing w:before="100" w:beforeAutospacing="1" w:after="100" w:afterAutospacing="1"/>
        <w:ind w:right="458"/>
        <w:jc w:val="both"/>
        <w:rPr>
          <w:lang w:val="en-GB"/>
        </w:rPr>
      </w:pPr>
      <w:r>
        <w:rPr>
          <w:rFonts w:ascii="Tahoma" w:hAnsi="Tahoma" w:cs="Tahoma"/>
          <w:lang w:val="en-GB"/>
        </w:rPr>
        <w:t xml:space="preserve">Among his awards and </w:t>
      </w:r>
      <w:proofErr w:type="spellStart"/>
      <w:r>
        <w:rPr>
          <w:rFonts w:ascii="Tahoma" w:hAnsi="Tahoma" w:cs="Tahoma"/>
          <w:lang w:val="en-GB"/>
        </w:rPr>
        <w:t>honors</w:t>
      </w:r>
      <w:proofErr w:type="spellEnd"/>
      <w:r>
        <w:rPr>
          <w:rFonts w:ascii="Tahoma" w:hAnsi="Tahoma" w:cs="Tahoma"/>
          <w:lang w:val="en-GB"/>
        </w:rPr>
        <w:t xml:space="preserve"> we mention the NASA Group Achievement Award for the pioneering work in Computational Fluid Dynamics, </w:t>
      </w:r>
      <w:r w:rsidRPr="001674AB">
        <w:rPr>
          <w:rFonts w:ascii="Tahoma" w:hAnsi="Tahoma"/>
          <w:lang w:val="en-GB"/>
        </w:rPr>
        <w:t xml:space="preserve">the Premio Capo </w:t>
      </w:r>
      <w:proofErr w:type="spellStart"/>
      <w:r w:rsidRPr="001674AB">
        <w:rPr>
          <w:rFonts w:ascii="Tahoma" w:hAnsi="Tahoma"/>
          <w:lang w:val="en-GB"/>
        </w:rPr>
        <w:t>D'Orlando</w:t>
      </w:r>
      <w:proofErr w:type="spellEnd"/>
      <w:r w:rsidRPr="001674AB">
        <w:rPr>
          <w:rFonts w:ascii="Tahoma" w:hAnsi="Tahoma"/>
          <w:lang w:val="en-GB"/>
        </w:rPr>
        <w:t xml:space="preserve"> 2006, the </w:t>
      </w:r>
      <w:proofErr w:type="spellStart"/>
      <w:r w:rsidRPr="001674AB">
        <w:rPr>
          <w:rFonts w:ascii="Tahoma" w:hAnsi="Tahoma"/>
          <w:lang w:val="en-GB"/>
        </w:rPr>
        <w:t>Ghislieri</w:t>
      </w:r>
      <w:proofErr w:type="spellEnd"/>
      <w:r w:rsidRPr="001674AB">
        <w:rPr>
          <w:rFonts w:ascii="Tahoma" w:hAnsi="Tahoma"/>
          <w:lang w:val="en-GB"/>
        </w:rPr>
        <w:t xml:space="preserve"> prize, the International </w:t>
      </w:r>
      <w:r>
        <w:rPr>
          <w:rFonts w:ascii="Tahoma" w:hAnsi="Tahoma" w:cs="Tahoma"/>
          <w:lang w:val="en-GB"/>
        </w:rPr>
        <w:t xml:space="preserve">Galileo Galilei prize for Sciences, The Euler lecture. </w:t>
      </w:r>
    </w:p>
    <w:p w14:paraId="1B3A325F" w14:textId="77777777" w:rsidR="001674AB" w:rsidRPr="001674AB" w:rsidRDefault="001674AB" w:rsidP="001674AB">
      <w:pPr>
        <w:spacing w:before="100" w:beforeAutospacing="1" w:after="100" w:afterAutospacing="1"/>
        <w:ind w:right="-302"/>
        <w:jc w:val="both"/>
        <w:rPr>
          <w:lang w:val="en-GB"/>
        </w:rPr>
      </w:pPr>
      <w:r>
        <w:rPr>
          <w:rFonts w:ascii="Tahoma" w:hAnsi="Tahoma" w:cs="Tahoma"/>
          <w:lang w:val="en-GB"/>
        </w:rPr>
        <w:t> </w:t>
      </w:r>
    </w:p>
    <w:p w14:paraId="22AB37F6" w14:textId="77777777" w:rsidR="001674AB" w:rsidRPr="001674AB" w:rsidRDefault="001674AB" w:rsidP="001674AB">
      <w:pPr>
        <w:spacing w:before="100" w:beforeAutospacing="1" w:after="100" w:afterAutospacing="1"/>
        <w:ind w:right="458"/>
        <w:jc w:val="both"/>
        <w:rPr>
          <w:lang w:val="en-GB"/>
        </w:rPr>
      </w:pPr>
      <w:r w:rsidRPr="001674AB">
        <w:rPr>
          <w:rFonts w:ascii="Tahoma" w:hAnsi="Tahoma"/>
          <w:lang w:val="en-GB"/>
        </w:rPr>
        <w:t xml:space="preserve">He is the Recipient of two ERC Advanced Grants and of two ERC PoC (Proof of Concept) grants, </w:t>
      </w:r>
      <w:r w:rsidRPr="001674AB">
        <w:rPr>
          <w:rFonts w:ascii="Tahoma" w:hAnsi="Tahoma" w:cs="Tahoma"/>
          <w:lang w:val="en-GB"/>
        </w:rPr>
        <w:t xml:space="preserve">Recipient of the </w:t>
      </w:r>
      <w:proofErr w:type="spellStart"/>
      <w:r w:rsidRPr="001674AB">
        <w:rPr>
          <w:rFonts w:ascii="Tahoma" w:hAnsi="Tahoma" w:cs="Tahoma"/>
          <w:lang w:val="en-GB"/>
        </w:rPr>
        <w:t>Galileian</w:t>
      </w:r>
      <w:proofErr w:type="spellEnd"/>
      <w:r w:rsidRPr="001674AB">
        <w:rPr>
          <w:rFonts w:ascii="Tahoma" w:hAnsi="Tahoma" w:cs="Tahoma"/>
          <w:lang w:val="en-GB"/>
        </w:rPr>
        <w:t xml:space="preserve"> Chair from the Scuola </w:t>
      </w:r>
      <w:proofErr w:type="spellStart"/>
      <w:r w:rsidRPr="001674AB">
        <w:rPr>
          <w:rFonts w:ascii="Tahoma" w:hAnsi="Tahoma" w:cs="Tahoma"/>
          <w:lang w:val="en-GB"/>
        </w:rPr>
        <w:t>Normale</w:t>
      </w:r>
      <w:proofErr w:type="spellEnd"/>
      <w:r w:rsidRPr="001674AB">
        <w:rPr>
          <w:rFonts w:ascii="Tahoma" w:hAnsi="Tahoma" w:cs="Tahoma"/>
          <w:lang w:val="en-GB"/>
        </w:rPr>
        <w:t xml:space="preserve"> </w:t>
      </w:r>
      <w:proofErr w:type="spellStart"/>
      <w:r w:rsidRPr="001674AB">
        <w:rPr>
          <w:rFonts w:ascii="Tahoma" w:hAnsi="Tahoma" w:cs="Tahoma"/>
          <w:lang w:val="en-GB"/>
        </w:rPr>
        <w:t>Superiore</w:t>
      </w:r>
      <w:proofErr w:type="spellEnd"/>
      <w:r w:rsidRPr="001674AB">
        <w:rPr>
          <w:rFonts w:ascii="Tahoma" w:hAnsi="Tahoma" w:cs="Tahoma"/>
          <w:lang w:val="en-GB"/>
        </w:rPr>
        <w:t>, Pisa, Italy</w:t>
      </w:r>
      <w:r>
        <w:rPr>
          <w:rFonts w:ascii="Tahoma" w:hAnsi="Tahoma" w:cs="Tahoma"/>
          <w:lang w:val="en-US"/>
        </w:rPr>
        <w:t xml:space="preserve">, </w:t>
      </w:r>
      <w:r w:rsidRPr="001674AB">
        <w:rPr>
          <w:rFonts w:ascii="Tahoma" w:hAnsi="Tahoma" w:cs="Tahoma"/>
          <w:lang w:val="en-GB"/>
        </w:rPr>
        <w:t xml:space="preserve">doctor </w:t>
      </w:r>
      <w:r>
        <w:rPr>
          <w:rFonts w:ascii="Tahoma" w:hAnsi="Tahoma" w:cs="Tahoma"/>
          <w:lang w:val="en-GB"/>
        </w:rPr>
        <w:t xml:space="preserve">Honoris Causa in Naval Engineering from University of Trieste, Italy, </w:t>
      </w:r>
      <w:r w:rsidRPr="001674AB">
        <w:rPr>
          <w:rFonts w:ascii="Tahoma" w:hAnsi="Tahoma"/>
          <w:lang w:val="en-GB"/>
        </w:rPr>
        <w:t xml:space="preserve">SIAM Fellow (first row), </w:t>
      </w:r>
      <w:r>
        <w:rPr>
          <w:rFonts w:ascii="Tahoma" w:hAnsi="Tahoma" w:cs="Tahoma"/>
          <w:lang w:val="en-GB"/>
        </w:rPr>
        <w:t xml:space="preserve">IACM (International Association of Computational Mechanics) Fellow. He is a member of the Accademia Nazionale </w:t>
      </w:r>
      <w:proofErr w:type="spellStart"/>
      <w:r>
        <w:rPr>
          <w:rFonts w:ascii="Tahoma" w:hAnsi="Tahoma" w:cs="Tahoma"/>
          <w:lang w:val="en-GB"/>
        </w:rPr>
        <w:t>dei</w:t>
      </w:r>
      <w:proofErr w:type="spellEnd"/>
      <w:r>
        <w:rPr>
          <w:rFonts w:ascii="Tahoma" w:hAnsi="Tahoma" w:cs="Tahoma"/>
          <w:lang w:val="en-GB"/>
        </w:rPr>
        <w:t xml:space="preserve"> Lincei (</w:t>
      </w:r>
      <w:proofErr w:type="spellStart"/>
      <w:r>
        <w:rPr>
          <w:rFonts w:ascii="Tahoma" w:hAnsi="Tahoma" w:cs="Tahoma"/>
          <w:lang w:val="en-GB"/>
        </w:rPr>
        <w:t>theItalian</w:t>
      </w:r>
      <w:proofErr w:type="spellEnd"/>
      <w:r>
        <w:rPr>
          <w:rFonts w:ascii="Tahoma" w:hAnsi="Tahoma" w:cs="Tahoma"/>
          <w:lang w:val="en-GB"/>
        </w:rPr>
        <w:t xml:space="preserve"> Academy of Science), the European Academy of Science, the Academia Europaea, the IMU Circle, and the Lisbon Academy of Science.</w:t>
      </w:r>
    </w:p>
    <w:p w14:paraId="1D8E9CDB" w14:textId="77777777" w:rsidR="001674AB" w:rsidRPr="001674AB" w:rsidRDefault="001674AB" w:rsidP="001674AB">
      <w:pPr>
        <w:spacing w:before="100" w:beforeAutospacing="1" w:after="100" w:afterAutospacing="1"/>
        <w:ind w:right="-27"/>
        <w:jc w:val="both"/>
        <w:rPr>
          <w:lang w:val="en-GB"/>
        </w:rPr>
      </w:pPr>
      <w:r w:rsidRPr="001674AB">
        <w:rPr>
          <w:b/>
          <w:lang w:val="en-GB"/>
        </w:rPr>
        <w:t> </w:t>
      </w:r>
    </w:p>
    <w:p w14:paraId="032431CA" w14:textId="77777777" w:rsidR="001674AB" w:rsidRPr="001674AB" w:rsidRDefault="001674AB" w:rsidP="001674AB">
      <w:pPr>
        <w:pStyle w:val="NormaleWeb"/>
        <w:rPr>
          <w:lang w:val="en-GB"/>
        </w:rPr>
      </w:pPr>
      <w:r>
        <w:rPr>
          <w:rFonts w:ascii="Tahoma" w:hAnsi="Tahoma" w:cs="Tahoma"/>
          <w:szCs w:val="24"/>
          <w:lang w:val="en-US"/>
        </w:rPr>
        <w:t xml:space="preserve">His research interests concern Mathematical Modelling, Numerical Analysis, Scientific Computing, and Application to fluid mechanics, geophysics, medicine, and the improvement of sports performance. </w:t>
      </w:r>
      <w:r>
        <w:rPr>
          <w:rFonts w:ascii="Tahoma" w:hAnsi="Tahoma" w:cs="Tahoma"/>
          <w:szCs w:val="24"/>
          <w:lang w:val="en-GB"/>
        </w:rPr>
        <w:t xml:space="preserve">His research Group at EPFL has contributed to the preliminary design of Solar Impulse, the Swiss long-range experimental solar-powered aircraft project; his research group at EPFL has carried out the mathematical simulation for the optimisation of performances of the </w:t>
      </w:r>
      <w:proofErr w:type="spellStart"/>
      <w:r>
        <w:rPr>
          <w:rFonts w:ascii="Tahoma" w:hAnsi="Tahoma" w:cs="Tahoma"/>
          <w:szCs w:val="24"/>
          <w:lang w:val="en-GB"/>
        </w:rPr>
        <w:t>Alinghi</w:t>
      </w:r>
      <w:proofErr w:type="spellEnd"/>
      <w:r>
        <w:rPr>
          <w:rFonts w:ascii="Tahoma" w:hAnsi="Tahoma" w:cs="Tahoma"/>
          <w:szCs w:val="24"/>
          <w:lang w:val="en-GB"/>
        </w:rPr>
        <w:t xml:space="preserve"> yacht, the winner of two editions (2003 and 2007) of the America’s Cup.</w:t>
      </w:r>
    </w:p>
    <w:p w14:paraId="4EC61757" w14:textId="77777777" w:rsidR="00D05997" w:rsidRPr="001674AB" w:rsidRDefault="00D05997">
      <w:pPr>
        <w:rPr>
          <w:lang w:val="en-GB"/>
        </w:rPr>
      </w:pPr>
    </w:p>
    <w:sectPr w:rsidR="00D05997" w:rsidRPr="001674A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414EFF"/>
    <w:multiLevelType w:val="multilevel"/>
    <w:tmpl w:val="66E6DF16"/>
    <w:lvl w:ilvl="0">
      <w:start w:val="1"/>
      <w:numFmt w:val="decimal"/>
      <w:pStyle w:val="Covidtitolo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AB"/>
    <w:rsid w:val="001674AB"/>
    <w:rsid w:val="00B30E23"/>
    <w:rsid w:val="00D059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89688"/>
  <w15:chartTrackingRefBased/>
  <w15:docId w15:val="{3B3EB20C-B440-4746-8C49-4FECCE31C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4AB"/>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vidtitolo2">
    <w:name w:val="Covid titolo2"/>
    <w:basedOn w:val="Normale"/>
    <w:qFormat/>
    <w:rsid w:val="00B30E23"/>
    <w:pPr>
      <w:keepNext/>
      <w:autoSpaceDE w:val="0"/>
      <w:autoSpaceDN w:val="0"/>
      <w:adjustRightInd w:val="0"/>
      <w:spacing w:after="240" w:line="360" w:lineRule="auto"/>
      <w:jc w:val="both"/>
    </w:pPr>
    <w:rPr>
      <w:rFonts w:eastAsiaTheme="minorHAnsi"/>
      <w:b/>
      <w:color w:val="000000"/>
      <w:sz w:val="28"/>
      <w:szCs w:val="28"/>
      <w:lang w:eastAsia="en-US"/>
    </w:rPr>
  </w:style>
  <w:style w:type="paragraph" w:customStyle="1" w:styleId="Covidtitolo1">
    <w:name w:val="Covid_titolo1"/>
    <w:basedOn w:val="Normale"/>
    <w:qFormat/>
    <w:rsid w:val="00B30E23"/>
    <w:pPr>
      <w:keepNext/>
      <w:numPr>
        <w:numId w:val="1"/>
      </w:numPr>
      <w:autoSpaceDE w:val="0"/>
      <w:autoSpaceDN w:val="0"/>
      <w:adjustRightInd w:val="0"/>
      <w:spacing w:before="240" w:after="240" w:line="360" w:lineRule="auto"/>
      <w:jc w:val="both"/>
    </w:pPr>
    <w:rPr>
      <w:rFonts w:eastAsiaTheme="minorHAnsi"/>
      <w:b/>
      <w:color w:val="000000"/>
      <w:sz w:val="30"/>
      <w:szCs w:val="30"/>
      <w:lang w:eastAsia="en-US"/>
    </w:rPr>
  </w:style>
  <w:style w:type="paragraph" w:customStyle="1" w:styleId="Covidtitolo1centro">
    <w:name w:val="Covid_titolo1 centro"/>
    <w:basedOn w:val="Covidtitolo1"/>
    <w:qFormat/>
    <w:rsid w:val="00B30E23"/>
    <w:pPr>
      <w:numPr>
        <w:numId w:val="0"/>
      </w:numPr>
      <w:jc w:val="center"/>
    </w:pPr>
  </w:style>
  <w:style w:type="paragraph" w:customStyle="1" w:styleId="Covidtitolo2centrato">
    <w:name w:val="Covid_titolo2 centrato"/>
    <w:basedOn w:val="Normale"/>
    <w:qFormat/>
    <w:rsid w:val="00B30E23"/>
    <w:pPr>
      <w:keepNext/>
      <w:spacing w:after="240" w:line="360" w:lineRule="auto"/>
      <w:jc w:val="center"/>
    </w:pPr>
    <w:rPr>
      <w:rFonts w:eastAsiaTheme="minorHAnsi"/>
      <w:b/>
      <w:sz w:val="30"/>
      <w:szCs w:val="30"/>
      <w:lang w:eastAsia="en-US"/>
    </w:rPr>
  </w:style>
  <w:style w:type="character" w:styleId="Collegamentoipertestuale">
    <w:name w:val="Hyperlink"/>
    <w:basedOn w:val="Carpredefinitoparagrafo"/>
    <w:uiPriority w:val="99"/>
    <w:semiHidden/>
    <w:unhideWhenUsed/>
    <w:rsid w:val="001674AB"/>
    <w:rPr>
      <w:color w:val="0000FF"/>
      <w:u w:val="single"/>
    </w:rPr>
  </w:style>
  <w:style w:type="paragraph" w:styleId="NormaleWeb">
    <w:name w:val="Normal (Web)"/>
    <w:basedOn w:val="Normale"/>
    <w:uiPriority w:val="99"/>
    <w:semiHidden/>
    <w:unhideWhenUsed/>
    <w:rsid w:val="001674AB"/>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24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ox.polimi.it/people/alfio-quarteroni/"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1680</Characters>
  <Application>Microsoft Office Word</Application>
  <DocSecurity>0</DocSecurity>
  <Lines>14</Lines>
  <Paragraphs>3</Paragraphs>
  <ScaleCrop>false</ScaleCrop>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2021-06-07T18:07:00Z</dcterms:created>
  <dcterms:modified xsi:type="dcterms:W3CDTF">2021-06-07T18:07:00Z</dcterms:modified>
</cp:coreProperties>
</file>